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C5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关于学院</w:t>
      </w:r>
      <w:r>
        <w:rPr>
          <w:rFonts w:hint="eastAsia" w:ascii="Times New Roman" w:hAnsi="Times New Roman" w:eastAsia="方正公文小标宋" w:cs="方正公文小标宋"/>
          <w:sz w:val="36"/>
          <w:szCs w:val="36"/>
          <w:lang w:val="en-US" w:eastAsia="zh-CN"/>
        </w:rPr>
        <w:t>2026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届校级优秀毕业生评选结果的公示</w:t>
      </w:r>
    </w:p>
    <w:p w14:paraId="793A1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014D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CE84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深入贯彻落实立德树人根本任务，充分展现我院学生的精神风貌与综合素质，树立先进典型，激励全体学生勤学笃行、全面发展，依据学校关于优秀毕业生评选的相关文件精神及我院实际情况，经学生个人自主申报、学院资格初审等环节，拟确定杨李唯一等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名同学为马克思主义学院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届校级优秀毕业生。</w:t>
      </w:r>
    </w:p>
    <w:p w14:paraId="13123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为确保评选工作公开、公平、公正，现对拟表彰名单进行公示。</w:t>
      </w:r>
    </w:p>
    <w:p w14:paraId="16BB75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公示对象</w:t>
      </w:r>
    </w:p>
    <w:p w14:paraId="61ACBC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马克思主义学院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届校级优秀毕业生拟表彰名单</w:t>
      </w:r>
    </w:p>
    <w:p w14:paraId="5123331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 xml:space="preserve">杨李唯一  </w:t>
      </w:r>
      <w:r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  <w:t>2023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级思想政治教育专业</w:t>
      </w:r>
    </w:p>
    <w:p w14:paraId="614D21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李 燚 之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  <w:t>2023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级马克思主义发展史专业</w:t>
      </w:r>
    </w:p>
    <w:p w14:paraId="13E1C5A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 xml:space="preserve">王 仁 杰  </w:t>
      </w:r>
      <w:r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  <w:t>2023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级马克思主义中国化研究专业</w:t>
      </w:r>
    </w:p>
    <w:p w14:paraId="70CEED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公示时间</w:t>
      </w:r>
    </w:p>
    <w:p w14:paraId="40FFA2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日—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日（共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个工作日）</w:t>
      </w:r>
    </w:p>
    <w:p w14:paraId="7CB17F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受理反馈渠道</w:t>
      </w:r>
    </w:p>
    <w:p w14:paraId="0F3BD2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公示期间，广大师生若对拟表彰对象的资格、事迹存在异议，可通过书面、电话或当面反馈的方式，向学院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507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办公室实名反映。反映问题需坚持实事求是原则，提供具体事实依据及相关证明材料，以便学院核查处理。</w:t>
      </w:r>
    </w:p>
    <w:p w14:paraId="25695A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·联 系 人：刘栩源</w:t>
      </w:r>
    </w:p>
    <w:p w14:paraId="06C5F5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·联系电话：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029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88182440</w:t>
      </w:r>
    </w:p>
    <w:p w14:paraId="080350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其他说明</w:t>
      </w:r>
    </w:p>
    <w:p w14:paraId="4E2C42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公示期满无异议后，学院将按程序上报学校审批，最终确定校级优秀毕业生名单，并予以正式表彰。</w:t>
      </w:r>
    </w:p>
    <w:p w14:paraId="45A154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1764D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35862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西北政法大学马克思主义学院</w:t>
      </w:r>
    </w:p>
    <w:p w14:paraId="2B54C8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3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2EDAA7"/>
    <w:multiLevelType w:val="singleLevel"/>
    <w:tmpl w:val="242EDA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DB460A0"/>
    <w:multiLevelType w:val="singleLevel"/>
    <w:tmpl w:val="6DB460A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0487B"/>
    <w:rsid w:val="7215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506</Characters>
  <Lines>0</Lines>
  <Paragraphs>0</Paragraphs>
  <TotalTime>29</TotalTime>
  <ScaleCrop>false</ScaleCrop>
  <LinksUpToDate>false</LinksUpToDate>
  <CharactersWithSpaces>518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2026-04-13T07:54:00Z</dcterms:created>
  <dc:creator>Administrator</dc:creator>
  <cp:lastModifiedBy>WPS_1755567683</cp:lastModifiedBy>
  <dcterms:modified xsi:type="dcterms:W3CDTF">2026-04-13T08:31:37Z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eyJoZGlkIjoiZDk4NGQ1ZmM2ZDI4MjU0ZTBhZjY5ODAxYzAyZWNlNTIiLCJ1c2VySWQiOiIyODA2MjEwODkifQ==</vt:lpwstr>
  </property>
  <property fmtid="{D5CDD505-2E9C-101B-9397-08002B2CF9AE}" pid="4" name="ICV">
    <vt:lpwstr>BB1283C613CD4D3F9C2C659FDB02CD9C_13</vt:lpwstr>
  </property>
</Properties>
</file>